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ED" w:rsidRDefault="00FE1AED" w:rsidP="00E5173D">
      <w:pPr>
        <w:jc w:val="center"/>
        <w:rPr>
          <w:rFonts w:eastAsia="Times New Roman"/>
          <w:b/>
          <w:color w:val="0A0000"/>
          <w:lang w:val="pt-PT"/>
        </w:rPr>
      </w:pPr>
    </w:p>
    <w:p w:rsidR="00E5173D" w:rsidRPr="00352329" w:rsidRDefault="00E5173D" w:rsidP="00E5173D">
      <w:pPr>
        <w:jc w:val="center"/>
        <w:rPr>
          <w:rFonts w:eastAsia="Times New Roman"/>
          <w:b/>
          <w:color w:val="0A0000"/>
          <w:lang w:val="pt-PT"/>
        </w:rPr>
      </w:pPr>
      <w:r w:rsidRPr="00352329">
        <w:rPr>
          <w:rFonts w:eastAsia="Times New Roman"/>
          <w:b/>
          <w:color w:val="0A0000"/>
          <w:lang w:val="pt-PT"/>
        </w:rPr>
        <w:t>ATA DE REALIZAÇÃO DO PREGÃO PRESENCIAL</w:t>
      </w:r>
    </w:p>
    <w:p w:rsidR="00E5173D" w:rsidRPr="00352329" w:rsidRDefault="00E5173D" w:rsidP="00E5173D">
      <w:pPr>
        <w:jc w:val="center"/>
        <w:rPr>
          <w:rFonts w:eastAsia="Times New Roman"/>
          <w:b/>
          <w:color w:val="0A0000"/>
          <w:lang w:val="pt-PT"/>
        </w:rPr>
      </w:pPr>
      <w:r w:rsidRPr="00352329">
        <w:rPr>
          <w:rFonts w:eastAsia="Times New Roman"/>
          <w:b/>
          <w:color w:val="0A0000"/>
          <w:lang w:val="pt-PT"/>
        </w:rPr>
        <w:t>Nº 012/2014 - Sessão Nº 001</w:t>
      </w:r>
    </w:p>
    <w:p w:rsidR="00E5173D" w:rsidRDefault="00E5173D" w:rsidP="00E5173D">
      <w:pPr>
        <w:jc w:val="center"/>
        <w:rPr>
          <w:rFonts w:eastAsia="Times New Roman"/>
          <w:b/>
          <w:color w:val="0A0000"/>
          <w:sz w:val="22"/>
          <w:lang w:val="pt-PT"/>
        </w:rPr>
      </w:pPr>
    </w:p>
    <w:p w:rsidR="0053046F" w:rsidRPr="00E5173D" w:rsidRDefault="0053046F" w:rsidP="00E5173D">
      <w:pPr>
        <w:jc w:val="center"/>
        <w:rPr>
          <w:rFonts w:eastAsia="Times New Roman"/>
          <w:b/>
          <w:color w:val="0A0000"/>
          <w:sz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140"/>
        <w:gridCol w:w="8146"/>
      </w:tblGrid>
      <w:tr w:rsidR="0053046F" w:rsidRPr="00352329" w:rsidTr="00352329">
        <w:tc>
          <w:tcPr>
            <w:tcW w:w="1411" w:type="dxa"/>
            <w:vAlign w:val="center"/>
            <w:hideMark/>
          </w:tcPr>
          <w:p w:rsidR="0053046F" w:rsidRPr="00352329" w:rsidRDefault="00FE1AED">
            <w:pPr>
              <w:rPr>
                <w:rFonts w:eastAsia="Times New Roman"/>
                <w:color w:val="333333"/>
                <w:sz w:val="22"/>
                <w:szCs w:val="22"/>
              </w:rPr>
            </w:pPr>
            <w:r w:rsidRPr="00352329">
              <w:rPr>
                <w:rFonts w:eastAsia="Times New Roman"/>
                <w:b/>
                <w:bCs/>
                <w:color w:val="333333"/>
                <w:sz w:val="22"/>
                <w:szCs w:val="22"/>
              </w:rPr>
              <w:t xml:space="preserve">Processo </w:t>
            </w:r>
          </w:p>
        </w:tc>
        <w:tc>
          <w:tcPr>
            <w:tcW w:w="140" w:type="dxa"/>
            <w:vAlign w:val="center"/>
            <w:hideMark/>
          </w:tcPr>
          <w:p w:rsidR="0053046F" w:rsidRPr="00352329" w:rsidRDefault="00FE1AED">
            <w:pPr>
              <w:rPr>
                <w:rFonts w:eastAsia="Times New Roman"/>
                <w:color w:val="333333"/>
                <w:sz w:val="22"/>
                <w:szCs w:val="22"/>
              </w:rPr>
            </w:pPr>
            <w:r w:rsidRPr="00352329">
              <w:rPr>
                <w:rFonts w:eastAsia="Times New Roman"/>
                <w:color w:val="333333"/>
                <w:sz w:val="22"/>
                <w:szCs w:val="22"/>
              </w:rPr>
              <w:t xml:space="preserve">: </w:t>
            </w:r>
          </w:p>
        </w:tc>
        <w:tc>
          <w:tcPr>
            <w:tcW w:w="8146" w:type="dxa"/>
            <w:vAlign w:val="center"/>
            <w:hideMark/>
          </w:tcPr>
          <w:p w:rsidR="0053046F" w:rsidRPr="00352329" w:rsidRDefault="00FE1AED">
            <w:pPr>
              <w:rPr>
                <w:rFonts w:eastAsia="Times New Roman"/>
                <w:color w:val="333333"/>
                <w:sz w:val="22"/>
                <w:szCs w:val="22"/>
              </w:rPr>
            </w:pPr>
            <w:r w:rsidRPr="00352329">
              <w:rPr>
                <w:rFonts w:eastAsia="Times New Roman"/>
                <w:color w:val="333333"/>
                <w:sz w:val="22"/>
                <w:szCs w:val="22"/>
              </w:rPr>
              <w:t xml:space="preserve">201400047000495 </w:t>
            </w:r>
          </w:p>
        </w:tc>
      </w:tr>
      <w:tr w:rsidR="0053046F" w:rsidRPr="00352329" w:rsidTr="00352329">
        <w:tc>
          <w:tcPr>
            <w:tcW w:w="1411" w:type="dxa"/>
            <w:vAlign w:val="center"/>
            <w:hideMark/>
          </w:tcPr>
          <w:p w:rsidR="0053046F" w:rsidRPr="00352329" w:rsidRDefault="00FE1AED">
            <w:pPr>
              <w:rPr>
                <w:rFonts w:eastAsia="Times New Roman"/>
                <w:color w:val="333333"/>
                <w:sz w:val="22"/>
                <w:szCs w:val="22"/>
              </w:rPr>
            </w:pPr>
            <w:r w:rsidRPr="00352329">
              <w:rPr>
                <w:rFonts w:eastAsia="Times New Roman"/>
                <w:b/>
                <w:bCs/>
                <w:color w:val="333333"/>
                <w:sz w:val="22"/>
                <w:szCs w:val="22"/>
              </w:rPr>
              <w:t xml:space="preserve">Objeto </w:t>
            </w:r>
          </w:p>
        </w:tc>
        <w:tc>
          <w:tcPr>
            <w:tcW w:w="140" w:type="dxa"/>
            <w:vAlign w:val="center"/>
            <w:hideMark/>
          </w:tcPr>
          <w:p w:rsidR="0053046F" w:rsidRPr="00352329" w:rsidRDefault="00FE1AED">
            <w:pPr>
              <w:rPr>
                <w:rFonts w:eastAsia="Times New Roman"/>
                <w:color w:val="333333"/>
                <w:sz w:val="22"/>
                <w:szCs w:val="22"/>
              </w:rPr>
            </w:pPr>
            <w:r w:rsidRPr="00352329">
              <w:rPr>
                <w:rFonts w:eastAsia="Times New Roman"/>
                <w:color w:val="333333"/>
                <w:sz w:val="22"/>
                <w:szCs w:val="22"/>
              </w:rPr>
              <w:t xml:space="preserve">: </w:t>
            </w:r>
          </w:p>
        </w:tc>
        <w:tc>
          <w:tcPr>
            <w:tcW w:w="8146" w:type="dxa"/>
            <w:vAlign w:val="center"/>
            <w:hideMark/>
          </w:tcPr>
          <w:p w:rsidR="0053046F" w:rsidRPr="00352329" w:rsidRDefault="00FE1AED" w:rsidP="008171B8">
            <w:pPr>
              <w:jc w:val="both"/>
              <w:rPr>
                <w:rFonts w:eastAsia="Times New Roman"/>
                <w:color w:val="333333"/>
                <w:sz w:val="22"/>
                <w:szCs w:val="22"/>
              </w:rPr>
            </w:pPr>
            <w:r w:rsidRPr="00352329">
              <w:rPr>
                <w:rFonts w:eastAsia="Times New Roman"/>
                <w:color w:val="333333"/>
                <w:sz w:val="22"/>
                <w:szCs w:val="22"/>
              </w:rPr>
              <w:t>Contratação de empresa especializada em transporte de veículos automotores, compreendendo a coleta, o transporte e a devolução do veículo caminhão Ford Cargo 712, placa OGU9016, ano/modelo 20</w:t>
            </w:r>
            <w:bookmarkStart w:id="0" w:name="_GoBack"/>
            <w:bookmarkEnd w:id="0"/>
            <w:r w:rsidRPr="00352329">
              <w:rPr>
                <w:rFonts w:eastAsia="Times New Roman"/>
                <w:color w:val="333333"/>
                <w:sz w:val="22"/>
                <w:szCs w:val="22"/>
              </w:rPr>
              <w:t xml:space="preserve">11/2012, chassi 9BFVCAC94CBB95096, </w:t>
            </w:r>
            <w:proofErr w:type="spellStart"/>
            <w:proofErr w:type="gramStart"/>
            <w:r w:rsidRPr="00352329">
              <w:rPr>
                <w:rFonts w:eastAsia="Times New Roman"/>
                <w:color w:val="333333"/>
                <w:sz w:val="22"/>
                <w:szCs w:val="22"/>
              </w:rPr>
              <w:t>Renavam</w:t>
            </w:r>
            <w:proofErr w:type="spellEnd"/>
            <w:proofErr w:type="gramEnd"/>
            <w:r w:rsidRPr="00352329">
              <w:rPr>
                <w:rFonts w:eastAsia="Times New Roman"/>
                <w:color w:val="333333"/>
                <w:sz w:val="22"/>
                <w:szCs w:val="22"/>
              </w:rPr>
              <w:t xml:space="preserve"> nº 392176785, com laboratório móvel na carroceria baú, por caminhão plataforma ou prancha, em rodovias estaduais e interestaduais, de acordo com as especificações e demais condições descritas no Termo de Referência - Anexo I </w:t>
            </w:r>
          </w:p>
        </w:tc>
      </w:tr>
    </w:tbl>
    <w:p w:rsidR="0053046F" w:rsidRDefault="0053046F">
      <w:pPr>
        <w:spacing w:after="240"/>
        <w:rPr>
          <w:rFonts w:eastAsia="Times New Roman"/>
          <w:b/>
          <w:bCs/>
          <w:lang w:val="pt-PT"/>
        </w:rPr>
      </w:pPr>
    </w:p>
    <w:p w:rsidR="0053046F" w:rsidRDefault="00FE1AED">
      <w:pPr>
        <w:pStyle w:val="NormalWeb"/>
        <w:spacing w:before="20" w:beforeAutospacing="0" w:after="20" w:afterAutospacing="0"/>
        <w:rPr>
          <w:b/>
          <w:bCs/>
          <w:lang w:val="pt-PT"/>
        </w:rPr>
      </w:pPr>
      <w:r>
        <w:rPr>
          <w:b/>
          <w:bCs/>
          <w:lang w:val="pt-PT"/>
        </w:rPr>
        <w:t xml:space="preserve">1 - Abertura da Sessão </w:t>
      </w:r>
    </w:p>
    <w:p w:rsidR="00352329" w:rsidRDefault="00352329">
      <w:pPr>
        <w:pStyle w:val="NormalWeb"/>
        <w:spacing w:before="20" w:beforeAutospacing="0" w:after="20" w:afterAutospacing="0"/>
        <w:rPr>
          <w:b/>
          <w:bCs/>
          <w:lang w:val="pt-PT"/>
        </w:rPr>
      </w:pPr>
    </w:p>
    <w:p w:rsidR="0053046F" w:rsidRDefault="00FE1AE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Às 09:00 horas do dia 30 de abril de 2014 , reuniram-se na sala Sala de Reuniões a Pregoeira Polyane Vieira Meireles e os membros da Equipe de Apoio Luiz Paulo Barbosa da Conceição, Cristine Ferreira de Paiva Strege , Marcelo Augusto Xavier, Kellen Christiane Alves, designados pela Portaria nº 726, de 26/09/2013, com base na Leis nº 8.666/1993, de 21 de junho de 1993, nº 10.520, de 17 de julho de 2002, e Lei Estadual 17.928 de 27 de dezembro de 2012, para realizar os procedimentos relativos ao processamento do Pregão Presencial Nº 012/2014, tipo menor preço global. </w:t>
      </w:r>
    </w:p>
    <w:p w:rsidR="00352329" w:rsidRDefault="00352329">
      <w:pPr>
        <w:rPr>
          <w:rFonts w:eastAsia="Times New Roman"/>
          <w:b/>
          <w:bCs/>
          <w:lang w:val="pt-PT"/>
        </w:rPr>
      </w:pPr>
    </w:p>
    <w:p w:rsidR="0053046F" w:rsidRDefault="00FE1AED">
      <w:pPr>
        <w:rPr>
          <w:rFonts w:eastAsia="Times New Roman"/>
          <w:b/>
          <w:bCs/>
          <w:lang w:val="pt-PT"/>
        </w:rPr>
      </w:pPr>
      <w:r>
        <w:rPr>
          <w:rFonts w:eastAsia="Times New Roman"/>
          <w:b/>
          <w:bCs/>
          <w:lang w:val="pt-PT"/>
        </w:rPr>
        <w:t xml:space="preserve">2 - Considerações </w:t>
      </w:r>
    </w:p>
    <w:p w:rsidR="00352329" w:rsidRDefault="00352329">
      <w:pPr>
        <w:rPr>
          <w:rFonts w:eastAsia="Times New Roman"/>
          <w:lang w:val="pt-PT"/>
        </w:rPr>
      </w:pPr>
    </w:p>
    <w:p w:rsidR="0053046F" w:rsidRDefault="00FE1AE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No dia e hora marcada, após uma tolerância de 15 minutos, não compareceu nenhuma licitante. Diante disso, o presente certame foi declarado DESERTO pelo(a) pregoeiro(a). </w:t>
      </w:r>
    </w:p>
    <w:p w:rsidR="00352329" w:rsidRDefault="00352329">
      <w:pPr>
        <w:rPr>
          <w:rFonts w:eastAsia="Times New Roman"/>
          <w:b/>
          <w:bCs/>
          <w:lang w:val="pt-PT"/>
        </w:rPr>
      </w:pPr>
    </w:p>
    <w:p w:rsidR="0053046F" w:rsidRDefault="00FE1AED">
      <w:pPr>
        <w:rPr>
          <w:rFonts w:eastAsia="Times New Roman"/>
          <w:b/>
          <w:bCs/>
          <w:lang w:val="pt-PT"/>
        </w:rPr>
      </w:pPr>
      <w:r>
        <w:rPr>
          <w:rFonts w:eastAsia="Times New Roman"/>
          <w:b/>
          <w:bCs/>
          <w:lang w:val="pt-PT"/>
        </w:rPr>
        <w:t xml:space="preserve">3 - Das Ocorrências na Sessão Pública </w:t>
      </w:r>
    </w:p>
    <w:p w:rsidR="00352329" w:rsidRDefault="00352329">
      <w:pPr>
        <w:rPr>
          <w:rFonts w:eastAsia="Times New Roman"/>
          <w:lang w:val="pt-PT"/>
        </w:rPr>
      </w:pPr>
    </w:p>
    <w:p w:rsidR="0053046F" w:rsidRDefault="00FE1AE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Não houve ocorrências dignas de nota. </w:t>
      </w:r>
    </w:p>
    <w:p w:rsidR="00352329" w:rsidRDefault="00352329">
      <w:pPr>
        <w:rPr>
          <w:rFonts w:eastAsia="Times New Roman"/>
          <w:b/>
          <w:bCs/>
          <w:lang w:val="pt-PT"/>
        </w:rPr>
      </w:pPr>
    </w:p>
    <w:p w:rsidR="0053046F" w:rsidRDefault="00FE1AED">
      <w:pPr>
        <w:rPr>
          <w:rFonts w:eastAsia="Times New Roman"/>
          <w:b/>
          <w:bCs/>
          <w:lang w:val="pt-PT"/>
        </w:rPr>
      </w:pPr>
      <w:r>
        <w:rPr>
          <w:rFonts w:eastAsia="Times New Roman"/>
          <w:b/>
          <w:bCs/>
          <w:lang w:val="pt-PT"/>
        </w:rPr>
        <w:t xml:space="preserve">4 - Encerramento da Sessão </w:t>
      </w:r>
    </w:p>
    <w:p w:rsidR="00352329" w:rsidRDefault="00352329">
      <w:pPr>
        <w:rPr>
          <w:rFonts w:eastAsia="Times New Roman"/>
          <w:lang w:val="pt-PT"/>
        </w:rPr>
      </w:pPr>
    </w:p>
    <w:p w:rsidR="0053046F" w:rsidRDefault="00FE1AE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Nada mais havendo a tratar a Pregoeira encerrou a sessão, da qual, para constar, lavrou-se a presente Ata que, lida e achada conforme, vai devidamente assinada pela Pregoeira, Equipe de Apoio e pelo licitante. </w:t>
      </w:r>
    </w:p>
    <w:p w:rsidR="0053046F" w:rsidRDefault="0053046F">
      <w:pPr>
        <w:spacing w:after="240"/>
        <w:rPr>
          <w:rFonts w:eastAsia="Times New Roman"/>
          <w:lang w:val="pt-PT"/>
        </w:rPr>
      </w:pPr>
    </w:p>
    <w:p w:rsidR="0053046F" w:rsidRDefault="00FE1AED">
      <w:pPr>
        <w:pStyle w:val="NormalWeb"/>
        <w:jc w:val="center"/>
        <w:rPr>
          <w:lang w:val="pt-PT"/>
        </w:rPr>
      </w:pPr>
      <w:r>
        <w:rPr>
          <w:b/>
          <w:bCs/>
          <w:lang w:val="pt-PT"/>
        </w:rPr>
        <w:t xml:space="preserve">Polyane Vieira Meireles </w:t>
      </w:r>
      <w:r>
        <w:rPr>
          <w:lang w:val="pt-PT"/>
        </w:rPr>
        <w:br/>
        <w:t xml:space="preserve">Pregoeira </w:t>
      </w:r>
    </w:p>
    <w:p w:rsidR="00352329" w:rsidRDefault="00352329">
      <w:pPr>
        <w:pStyle w:val="NormalWeb"/>
        <w:jc w:val="center"/>
        <w:rPr>
          <w:b/>
          <w:bCs/>
          <w:lang w:val="pt-PT"/>
        </w:rPr>
      </w:pPr>
    </w:p>
    <w:p w:rsidR="0053046F" w:rsidRDefault="00FE1AED">
      <w:pPr>
        <w:pStyle w:val="NormalWeb"/>
        <w:jc w:val="center"/>
        <w:rPr>
          <w:lang w:val="pt-PT"/>
        </w:rPr>
      </w:pPr>
      <w:r>
        <w:rPr>
          <w:b/>
          <w:bCs/>
          <w:lang w:val="pt-PT"/>
        </w:rPr>
        <w:t xml:space="preserve">Luiz Paulo Barbosa da Conceição </w:t>
      </w:r>
      <w:r>
        <w:rPr>
          <w:lang w:val="pt-PT"/>
        </w:rPr>
        <w:br/>
        <w:t xml:space="preserve">Equipe de Apoio </w:t>
      </w:r>
    </w:p>
    <w:p w:rsidR="0053046F" w:rsidRDefault="0053046F">
      <w:pPr>
        <w:spacing w:after="240"/>
        <w:rPr>
          <w:rFonts w:eastAsia="Times New Roman"/>
          <w:lang w:val="pt-PT"/>
        </w:rPr>
      </w:pPr>
    </w:p>
    <w:p w:rsidR="00352329" w:rsidRDefault="00352329">
      <w:pPr>
        <w:spacing w:after="240"/>
        <w:rPr>
          <w:rFonts w:eastAsia="Times New Roman"/>
          <w:lang w:val="pt-PT"/>
        </w:rPr>
      </w:pPr>
    </w:p>
    <w:p w:rsidR="0053046F" w:rsidRDefault="00FE1AED">
      <w:pPr>
        <w:pStyle w:val="NormalWeb"/>
        <w:jc w:val="center"/>
        <w:rPr>
          <w:lang w:val="pt-PT"/>
        </w:rPr>
      </w:pPr>
      <w:r>
        <w:rPr>
          <w:b/>
          <w:bCs/>
          <w:lang w:val="pt-PT"/>
        </w:rPr>
        <w:t xml:space="preserve">Cristine Ferreira de Paiva Strege </w:t>
      </w:r>
      <w:r>
        <w:rPr>
          <w:lang w:val="pt-PT"/>
        </w:rPr>
        <w:br/>
        <w:t xml:space="preserve">Equipe de Apoio </w:t>
      </w:r>
    </w:p>
    <w:p w:rsidR="0053046F" w:rsidRDefault="0053046F">
      <w:pPr>
        <w:spacing w:after="240"/>
        <w:rPr>
          <w:rFonts w:eastAsia="Times New Roman"/>
          <w:lang w:val="pt-PT"/>
        </w:rPr>
      </w:pPr>
    </w:p>
    <w:p w:rsidR="0053046F" w:rsidRDefault="00FE1AED">
      <w:pPr>
        <w:pStyle w:val="NormalWeb"/>
        <w:jc w:val="center"/>
        <w:rPr>
          <w:lang w:val="pt-PT"/>
        </w:rPr>
      </w:pPr>
      <w:r>
        <w:rPr>
          <w:b/>
          <w:bCs/>
          <w:lang w:val="pt-PT"/>
        </w:rPr>
        <w:t xml:space="preserve">Marcelo Augusto Xavier </w:t>
      </w:r>
      <w:r>
        <w:rPr>
          <w:lang w:val="pt-PT"/>
        </w:rPr>
        <w:br/>
        <w:t xml:space="preserve">Equipe de Apoio </w:t>
      </w:r>
    </w:p>
    <w:p w:rsidR="0053046F" w:rsidRDefault="0053046F">
      <w:pPr>
        <w:spacing w:after="240"/>
        <w:rPr>
          <w:rFonts w:eastAsia="Times New Roman"/>
          <w:lang w:val="pt-PT"/>
        </w:rPr>
      </w:pPr>
    </w:p>
    <w:p w:rsidR="0053046F" w:rsidRDefault="00FE1AED">
      <w:pPr>
        <w:pStyle w:val="NormalWeb"/>
        <w:jc w:val="center"/>
        <w:rPr>
          <w:lang w:val="pt-PT"/>
        </w:rPr>
      </w:pPr>
      <w:r>
        <w:rPr>
          <w:b/>
          <w:bCs/>
          <w:lang w:val="pt-PT"/>
        </w:rPr>
        <w:t xml:space="preserve">Kellen Christiane Alves </w:t>
      </w:r>
      <w:r>
        <w:rPr>
          <w:lang w:val="pt-PT"/>
        </w:rPr>
        <w:br/>
        <w:t xml:space="preserve">Equipe de Apoio </w:t>
      </w:r>
    </w:p>
    <w:p w:rsidR="0053046F" w:rsidRDefault="0053046F">
      <w:pPr>
        <w:spacing w:after="240"/>
        <w:rPr>
          <w:rFonts w:eastAsia="Times New Roman"/>
          <w:lang w:val="pt-PT"/>
        </w:rPr>
      </w:pPr>
    </w:p>
    <w:sectPr w:rsidR="0053046F" w:rsidSect="00E5173D">
      <w:headerReference w:type="even" r:id="rId7"/>
      <w:headerReference w:type="default" r:id="rId8"/>
      <w:footerReference w:type="default" r:id="rId9"/>
      <w:pgSz w:w="11907" w:h="16839"/>
      <w:pgMar w:top="1400" w:right="840" w:bottom="840" w:left="14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73D" w:rsidRDefault="00E5173D" w:rsidP="00E5173D">
      <w:r>
        <w:separator/>
      </w:r>
    </w:p>
  </w:endnote>
  <w:endnote w:type="continuationSeparator" w:id="0">
    <w:p w:rsidR="00E5173D" w:rsidRDefault="00E5173D" w:rsidP="00E5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73D" w:rsidRDefault="00E5173D" w:rsidP="00E5173D">
    <w:pPr>
      <w:pStyle w:val="Rodap"/>
      <w:jc w:val="center"/>
      <w:rPr>
        <w:color w:val="0A0000"/>
        <w:sz w:val="16"/>
      </w:rPr>
    </w:pPr>
    <w:r>
      <w:rPr>
        <w:color w:val="0A0000"/>
        <w:sz w:val="16"/>
      </w:rPr>
      <w:t>_____________________________________________________________________________________________________________</w:t>
    </w:r>
  </w:p>
  <w:p w:rsidR="00E5173D" w:rsidRDefault="00E5173D" w:rsidP="00E5173D">
    <w:pPr>
      <w:pStyle w:val="Rodap"/>
      <w:jc w:val="center"/>
      <w:rPr>
        <w:color w:val="0A0000"/>
        <w:sz w:val="4"/>
      </w:rPr>
    </w:pPr>
  </w:p>
  <w:p w:rsidR="00E5173D" w:rsidRPr="00E5173D" w:rsidRDefault="00E5173D" w:rsidP="00E5173D">
    <w:pPr>
      <w:pStyle w:val="Rodap"/>
      <w:jc w:val="center"/>
      <w:rPr>
        <w:color w:val="0A0000"/>
        <w:sz w:val="16"/>
      </w:rPr>
    </w:pPr>
    <w:r>
      <w:rPr>
        <w:color w:val="0A0000"/>
        <w:sz w:val="16"/>
      </w:rPr>
      <w:t xml:space="preserve">Praça Dr. Pedro Ludovico Teixeira, nº 332, Centro, GOIANIA, CEP: </w:t>
    </w:r>
    <w:proofErr w:type="gramStart"/>
    <w:r>
      <w:rPr>
        <w:color w:val="0A0000"/>
        <w:sz w:val="16"/>
      </w:rPr>
      <w:t>74.003-010, Fone</w:t>
    </w:r>
    <w:proofErr w:type="gramEnd"/>
    <w:r>
      <w:rPr>
        <w:color w:val="0A0000"/>
        <w:sz w:val="16"/>
      </w:rPr>
      <w:t xml:space="preserve">: (62) 3201-9050, Fax: (32) 3201-9144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73D" w:rsidRDefault="00E5173D" w:rsidP="00E5173D">
      <w:r>
        <w:separator/>
      </w:r>
    </w:p>
  </w:footnote>
  <w:footnote w:type="continuationSeparator" w:id="0">
    <w:p w:rsidR="00E5173D" w:rsidRDefault="00E5173D" w:rsidP="00E51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73D" w:rsidRDefault="00E5173D" w:rsidP="00B450F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173D" w:rsidRDefault="00E5173D" w:rsidP="00E5173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73D" w:rsidRDefault="00E5173D" w:rsidP="00B450F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8736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5173D" w:rsidRDefault="00E5173D" w:rsidP="00E5173D">
    <w:pPr>
      <w:pStyle w:val="Cabealho"/>
      <w:ind w:right="360"/>
      <w:jc w:val="center"/>
      <w:rPr>
        <w:color w:val="0A0000"/>
        <w:sz w:val="22"/>
      </w:rPr>
    </w:pPr>
    <w:r>
      <w:rPr>
        <w:noProof/>
        <w:color w:val="0A0000"/>
        <w:sz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-190500</wp:posOffset>
          </wp:positionV>
          <wp:extent cx="330200" cy="3556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200" cy="35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5173D" w:rsidRDefault="00E5173D" w:rsidP="00E5173D">
    <w:pPr>
      <w:pStyle w:val="Cabealho"/>
      <w:jc w:val="center"/>
      <w:rPr>
        <w:color w:val="0A0000"/>
        <w:sz w:val="22"/>
      </w:rPr>
    </w:pPr>
  </w:p>
  <w:p w:rsidR="00E5173D" w:rsidRDefault="00E5173D" w:rsidP="00E5173D">
    <w:pPr>
      <w:pStyle w:val="Cabealho"/>
      <w:jc w:val="center"/>
      <w:rPr>
        <w:color w:val="0A0000"/>
        <w:sz w:val="22"/>
      </w:rPr>
    </w:pPr>
  </w:p>
  <w:p w:rsidR="00E5173D" w:rsidRDefault="00E5173D" w:rsidP="00E5173D">
    <w:pPr>
      <w:pStyle w:val="Cabealho"/>
      <w:jc w:val="center"/>
      <w:rPr>
        <w:color w:val="0A0000"/>
        <w:sz w:val="22"/>
      </w:rPr>
    </w:pPr>
  </w:p>
  <w:p w:rsidR="00E5173D" w:rsidRDefault="00E5173D" w:rsidP="00E5173D">
    <w:pPr>
      <w:pStyle w:val="Cabealho"/>
      <w:jc w:val="center"/>
      <w:rPr>
        <w:color w:val="0A0000"/>
        <w:sz w:val="22"/>
      </w:rPr>
    </w:pPr>
  </w:p>
  <w:p w:rsidR="00E5173D" w:rsidRDefault="00E5173D" w:rsidP="00E5173D">
    <w:pPr>
      <w:pStyle w:val="Cabealho"/>
      <w:jc w:val="center"/>
      <w:rPr>
        <w:color w:val="0A0000"/>
        <w:sz w:val="22"/>
      </w:rPr>
    </w:pPr>
    <w:r>
      <w:rPr>
        <w:color w:val="0A0000"/>
        <w:sz w:val="22"/>
      </w:rPr>
      <w:t>TRIBUNAL DE CONTAS DO ESTADO DE GOIÁS</w:t>
    </w:r>
  </w:p>
  <w:p w:rsidR="00E5173D" w:rsidRDefault="00E5173D" w:rsidP="00E5173D">
    <w:pPr>
      <w:pStyle w:val="Cabealho"/>
      <w:jc w:val="center"/>
      <w:rPr>
        <w:color w:val="0A0000"/>
        <w:sz w:val="22"/>
      </w:rPr>
    </w:pPr>
    <w:r>
      <w:rPr>
        <w:color w:val="0A0000"/>
        <w:sz w:val="22"/>
      </w:rPr>
      <w:t>Pregoeiro e Equipe de Apoio</w:t>
    </w:r>
  </w:p>
  <w:p w:rsidR="00E5173D" w:rsidRPr="00E5173D" w:rsidRDefault="00E5173D" w:rsidP="00E5173D">
    <w:pPr>
      <w:pStyle w:val="Cabealho"/>
      <w:jc w:val="center"/>
      <w:rPr>
        <w:color w:val="0A0000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7146"/>
    <w:rsid w:val="00352329"/>
    <w:rsid w:val="0053046F"/>
    <w:rsid w:val="008171B8"/>
    <w:rsid w:val="00B8736A"/>
    <w:rsid w:val="00DD7146"/>
    <w:rsid w:val="00E5173D"/>
    <w:rsid w:val="00FE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semiHidden/>
    <w:unhideWhenUsed/>
    <w:rsid w:val="00E517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173D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E517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5173D"/>
    <w:rPr>
      <w:rFonts w:eastAsiaTheme="minorEastAsia"/>
      <w:sz w:val="24"/>
      <w:szCs w:val="24"/>
    </w:rPr>
  </w:style>
  <w:style w:type="character" w:styleId="Nmerodepgina">
    <w:name w:val="page number"/>
    <w:basedOn w:val="Fontepargpadro"/>
    <w:uiPriority w:val="99"/>
    <w:semiHidden/>
    <w:unhideWhenUsed/>
    <w:rsid w:val="00E517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297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pvieira</dc:creator>
  <cp:keywords/>
  <dc:description/>
  <cp:lastModifiedBy>Lorena Soares Mesquita Barrelli</cp:lastModifiedBy>
  <cp:revision>5</cp:revision>
  <cp:lastPrinted>2014-04-30T12:24:00Z</cp:lastPrinted>
  <dcterms:created xsi:type="dcterms:W3CDTF">2014-04-30T12:16:00Z</dcterms:created>
  <dcterms:modified xsi:type="dcterms:W3CDTF">2014-04-30T14:05:00Z</dcterms:modified>
</cp:coreProperties>
</file>